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15B1C" w14:textId="61E8DA35" w:rsidR="006F054F" w:rsidRPr="00BD2803" w:rsidRDefault="00197539" w:rsidP="00066E7A">
      <w:pPr>
        <w:spacing w:after="0" w:line="480" w:lineRule="auto"/>
        <w:rPr>
          <w:rFonts w:ascii="Times New Roman" w:hAnsi="Times New Roman" w:cs="Times New Roman"/>
          <w:color w:val="373A3C"/>
          <w:sz w:val="24"/>
          <w:szCs w:val="24"/>
        </w:rPr>
      </w:pPr>
      <w:r w:rsidRPr="00BD2803">
        <w:rPr>
          <w:rFonts w:ascii="Times New Roman" w:hAnsi="Times New Roman" w:cs="Times New Roman"/>
          <w:color w:val="373A3C"/>
          <w:sz w:val="24"/>
          <w:szCs w:val="24"/>
        </w:rPr>
        <w:t>Student’s Name</w:t>
      </w:r>
    </w:p>
    <w:p w14:paraId="3D081A9D" w14:textId="41425AC3" w:rsidR="00BD2803" w:rsidRPr="00BD2803" w:rsidRDefault="00197539" w:rsidP="00066E7A">
      <w:pPr>
        <w:spacing w:after="0" w:line="480" w:lineRule="auto"/>
        <w:rPr>
          <w:rFonts w:ascii="Times New Roman" w:hAnsi="Times New Roman" w:cs="Times New Roman"/>
          <w:color w:val="373A3C"/>
          <w:sz w:val="24"/>
          <w:szCs w:val="24"/>
        </w:rPr>
      </w:pPr>
      <w:r w:rsidRPr="00BD2803">
        <w:rPr>
          <w:rFonts w:ascii="Times New Roman" w:hAnsi="Times New Roman" w:cs="Times New Roman"/>
          <w:color w:val="373A3C"/>
          <w:sz w:val="24"/>
          <w:szCs w:val="24"/>
        </w:rPr>
        <w:t>Professor’s name</w:t>
      </w:r>
    </w:p>
    <w:p w14:paraId="55145C13" w14:textId="77777777" w:rsidR="00BD2803" w:rsidRPr="00BD2803" w:rsidRDefault="00197539" w:rsidP="00066E7A">
      <w:pPr>
        <w:spacing w:after="0" w:line="480" w:lineRule="auto"/>
        <w:rPr>
          <w:rFonts w:ascii="Times New Roman" w:hAnsi="Times New Roman" w:cs="Times New Roman"/>
          <w:color w:val="373A3C"/>
          <w:sz w:val="24"/>
          <w:szCs w:val="24"/>
        </w:rPr>
      </w:pPr>
      <w:r w:rsidRPr="00BD2803">
        <w:rPr>
          <w:rFonts w:ascii="Times New Roman" w:hAnsi="Times New Roman" w:cs="Times New Roman"/>
          <w:color w:val="373A3C"/>
          <w:sz w:val="24"/>
          <w:szCs w:val="24"/>
        </w:rPr>
        <w:t>Course code and name</w:t>
      </w:r>
    </w:p>
    <w:p w14:paraId="2785E3DF" w14:textId="091D1AEC" w:rsidR="006F054F" w:rsidRPr="00BD2803" w:rsidRDefault="00197539" w:rsidP="00066E7A">
      <w:pPr>
        <w:spacing w:after="0" w:line="480" w:lineRule="auto"/>
        <w:rPr>
          <w:rFonts w:ascii="Times New Roman" w:hAnsi="Times New Roman" w:cs="Times New Roman"/>
          <w:color w:val="373A3C"/>
          <w:sz w:val="24"/>
          <w:szCs w:val="24"/>
        </w:rPr>
      </w:pPr>
      <w:r w:rsidRPr="00BD2803">
        <w:rPr>
          <w:rFonts w:ascii="Times New Roman" w:hAnsi="Times New Roman" w:cs="Times New Roman"/>
          <w:color w:val="373A3C"/>
          <w:sz w:val="24"/>
          <w:szCs w:val="24"/>
        </w:rPr>
        <w:t>Institution</w:t>
      </w:r>
    </w:p>
    <w:p w14:paraId="3C9E974B" w14:textId="011E0C1F" w:rsidR="00BD2803" w:rsidRPr="00BD2803" w:rsidRDefault="00197539" w:rsidP="00066E7A">
      <w:pPr>
        <w:spacing w:after="0" w:line="480" w:lineRule="auto"/>
        <w:rPr>
          <w:rFonts w:ascii="Times New Roman" w:hAnsi="Times New Roman" w:cs="Times New Roman"/>
          <w:color w:val="373A3C"/>
          <w:sz w:val="24"/>
          <w:szCs w:val="24"/>
        </w:rPr>
      </w:pPr>
      <w:r w:rsidRPr="00BD2803">
        <w:rPr>
          <w:rFonts w:ascii="Times New Roman" w:hAnsi="Times New Roman" w:cs="Times New Roman"/>
          <w:color w:val="373A3C"/>
          <w:sz w:val="24"/>
          <w:szCs w:val="24"/>
        </w:rPr>
        <w:t xml:space="preserve">Date </w:t>
      </w:r>
    </w:p>
    <w:p w14:paraId="5683AD77" w14:textId="77777777" w:rsidR="006F054F" w:rsidRPr="00BD2803" w:rsidRDefault="00197539" w:rsidP="00066E7A">
      <w:pPr>
        <w:spacing w:after="0" w:line="480" w:lineRule="auto"/>
        <w:jc w:val="center"/>
        <w:rPr>
          <w:rFonts w:ascii="Times New Roman" w:hAnsi="Times New Roman" w:cs="Times New Roman"/>
          <w:color w:val="373A3C"/>
          <w:sz w:val="24"/>
          <w:szCs w:val="24"/>
        </w:rPr>
      </w:pPr>
      <w:r w:rsidRPr="00BD2803">
        <w:rPr>
          <w:rFonts w:ascii="Times New Roman" w:hAnsi="Times New Roman" w:cs="Times New Roman"/>
          <w:color w:val="373A3C"/>
          <w:sz w:val="24"/>
          <w:szCs w:val="24"/>
        </w:rPr>
        <w:t>The invention of Television And Its Effect On Filmmaking In America</w:t>
      </w:r>
    </w:p>
    <w:p w14:paraId="6D04456B" w14:textId="2F6B2E4A" w:rsidR="0006006E" w:rsidRPr="00BD2803" w:rsidRDefault="00197539" w:rsidP="00C66B80">
      <w:pPr>
        <w:spacing w:after="0" w:line="480" w:lineRule="auto"/>
        <w:ind w:firstLine="720"/>
        <w:rPr>
          <w:rFonts w:ascii="Times New Roman" w:hAnsi="Times New Roman" w:cs="Times New Roman"/>
          <w:color w:val="373A3C"/>
          <w:sz w:val="24"/>
          <w:szCs w:val="24"/>
        </w:rPr>
      </w:pPr>
      <w:r w:rsidRPr="00BD2803">
        <w:rPr>
          <w:rFonts w:ascii="Times New Roman" w:hAnsi="Times New Roman" w:cs="Times New Roman"/>
          <w:color w:val="373A3C"/>
          <w:sz w:val="24"/>
          <w:szCs w:val="24"/>
        </w:rPr>
        <w:t>For long, the film, as well as the broadcasting companies, shared a cordial relationship. As early as the 1920</w:t>
      </w:r>
      <w:r w:rsidR="0067216A" w:rsidRPr="00BD2803">
        <w:rPr>
          <w:rFonts w:ascii="Times New Roman" w:hAnsi="Times New Roman" w:cs="Times New Roman"/>
          <w:color w:val="373A3C"/>
          <w:sz w:val="24"/>
          <w:szCs w:val="24"/>
        </w:rPr>
        <w:t>s, the</w:t>
      </w:r>
      <w:r w:rsidRPr="00BD2803">
        <w:rPr>
          <w:rFonts w:ascii="Times New Roman" w:hAnsi="Times New Roman" w:cs="Times New Roman"/>
          <w:color w:val="373A3C"/>
          <w:sz w:val="24"/>
          <w:szCs w:val="24"/>
        </w:rPr>
        <w:t xml:space="preserve"> Hollywood affiliated companies attempted to control as well as control the television as a new distribution outlet.</w:t>
      </w:r>
      <w:r w:rsidR="0067216A" w:rsidRPr="00BD2803">
        <w:rPr>
          <w:rFonts w:ascii="Times New Roman" w:hAnsi="Times New Roman" w:cs="Times New Roman"/>
          <w:color w:val="373A3C"/>
          <w:sz w:val="24"/>
          <w:szCs w:val="24"/>
        </w:rPr>
        <w:t xml:space="preserve">  Following the paramount decision by the Supreme Court, it was only </w:t>
      </w:r>
      <w:r w:rsidR="000329E8" w:rsidRPr="00BD2803">
        <w:rPr>
          <w:rFonts w:ascii="Times New Roman" w:hAnsi="Times New Roman" w:cs="Times New Roman"/>
          <w:color w:val="373A3C"/>
          <w:sz w:val="24"/>
          <w:szCs w:val="24"/>
        </w:rPr>
        <w:t>a matter</w:t>
      </w:r>
      <w:r w:rsidR="0067216A" w:rsidRPr="00BD2803">
        <w:rPr>
          <w:rFonts w:ascii="Times New Roman" w:hAnsi="Times New Roman" w:cs="Times New Roman"/>
          <w:color w:val="373A3C"/>
          <w:sz w:val="24"/>
          <w:szCs w:val="24"/>
        </w:rPr>
        <w:t xml:space="preserve"> of time before the change would occur </w:t>
      </w:r>
      <w:r w:rsidR="000329E8" w:rsidRPr="00BD2803">
        <w:rPr>
          <w:rFonts w:ascii="Times New Roman" w:hAnsi="Times New Roman" w:cs="Times New Roman"/>
          <w:color w:val="373A3C"/>
          <w:sz w:val="24"/>
          <w:szCs w:val="24"/>
        </w:rPr>
        <w:t>in the</w:t>
      </w:r>
      <w:r w:rsidR="0067216A" w:rsidRPr="00BD2803">
        <w:rPr>
          <w:rFonts w:ascii="Times New Roman" w:hAnsi="Times New Roman" w:cs="Times New Roman"/>
          <w:color w:val="373A3C"/>
          <w:sz w:val="24"/>
          <w:szCs w:val="24"/>
        </w:rPr>
        <w:t xml:space="preserve"> Hollywood companies. There as a massive decline in both movie and theater attendance as well as revenue generation. Although there were success and survival of the industry in the overseas as the world war II was taking place. The film industry experienced tremendous turmoil </w:t>
      </w:r>
      <w:r w:rsidR="000329E8" w:rsidRPr="00BD2803">
        <w:rPr>
          <w:rFonts w:ascii="Times New Roman" w:hAnsi="Times New Roman" w:cs="Times New Roman"/>
          <w:color w:val="373A3C"/>
          <w:sz w:val="24"/>
          <w:szCs w:val="24"/>
        </w:rPr>
        <w:t>and suffering in the 1950s and 1960s. The Paramount decision had a devastating effect because it resulted in the invention as well as the growth of the television industry become a nightmare to the film industry but result in developing a new Hollywood.</w:t>
      </w:r>
    </w:p>
    <w:p w14:paraId="3DDB865A" w14:textId="4372A614" w:rsidR="000329E8" w:rsidRPr="00BD2803" w:rsidRDefault="00197539" w:rsidP="00C66B80">
      <w:pPr>
        <w:spacing w:after="0" w:line="480" w:lineRule="auto"/>
        <w:ind w:firstLine="720"/>
        <w:rPr>
          <w:rFonts w:ascii="Times New Roman" w:hAnsi="Times New Roman" w:cs="Times New Roman"/>
          <w:color w:val="373A3C"/>
          <w:sz w:val="24"/>
          <w:szCs w:val="24"/>
        </w:rPr>
      </w:pPr>
      <w:r w:rsidRPr="00BD2803">
        <w:rPr>
          <w:rFonts w:ascii="Times New Roman" w:hAnsi="Times New Roman" w:cs="Times New Roman"/>
          <w:color w:val="373A3C"/>
          <w:sz w:val="24"/>
          <w:szCs w:val="24"/>
        </w:rPr>
        <w:t xml:space="preserve">In the 1960s, close to 50 million television sets found a way into people's residential homes in the entire country. There was an increase in the daily viewing time for people in each household estimated at 5 hours daily.  The television's consumption </w:t>
      </w:r>
      <w:r w:rsidRPr="00BD2803">
        <w:rPr>
          <w:rFonts w:ascii="Times New Roman" w:hAnsi="Times New Roman" w:cs="Times New Roman"/>
          <w:color w:val="373A3C"/>
          <w:sz w:val="24"/>
          <w:szCs w:val="24"/>
        </w:rPr>
        <w:t>levels took a similar path as the movie sector had to become a daily routine activity. There was growing competition for the film industry that could not be written off easily. Subsequently, the studio began the search for a solution, which is what is reve</w:t>
      </w:r>
      <w:r w:rsidRPr="00BD2803">
        <w:rPr>
          <w:rFonts w:ascii="Times New Roman" w:hAnsi="Times New Roman" w:cs="Times New Roman"/>
          <w:color w:val="373A3C"/>
          <w:sz w:val="24"/>
          <w:szCs w:val="24"/>
        </w:rPr>
        <w:t>red in the modern world as synergies, which are complex mutually beneficial business cooperation</w:t>
      </w:r>
      <w:r w:rsidR="00BD2803">
        <w:rPr>
          <w:rFonts w:ascii="Times New Roman" w:hAnsi="Times New Roman" w:cs="Times New Roman"/>
          <w:color w:val="373A3C"/>
          <w:sz w:val="24"/>
          <w:szCs w:val="24"/>
        </w:rPr>
        <w:t xml:space="preserve"> </w:t>
      </w:r>
      <w:r w:rsidR="00066E7A">
        <w:rPr>
          <w:rFonts w:ascii="Times New Roman" w:hAnsi="Times New Roman" w:cs="Times New Roman"/>
          <w:color w:val="373A3C"/>
          <w:sz w:val="24"/>
          <w:szCs w:val="24"/>
        </w:rPr>
        <w:t>(</w:t>
      </w:r>
      <w:r w:rsidR="00BD2803" w:rsidRPr="00BD2803">
        <w:rPr>
          <w:rFonts w:ascii="Times New Roman" w:eastAsia="Times New Roman" w:hAnsi="Times New Roman" w:cs="Times New Roman"/>
          <w:sz w:val="24"/>
          <w:szCs w:val="24"/>
        </w:rPr>
        <w:t>Cassady 1957).</w:t>
      </w:r>
    </w:p>
    <w:p w14:paraId="14FF8FA0" w14:textId="053D6445" w:rsidR="00566DC1" w:rsidRPr="00BD2803" w:rsidRDefault="00197539" w:rsidP="00C66B80">
      <w:pPr>
        <w:spacing w:after="0" w:line="480" w:lineRule="auto"/>
        <w:ind w:firstLine="720"/>
        <w:rPr>
          <w:rFonts w:ascii="Times New Roman" w:hAnsi="Times New Roman" w:cs="Times New Roman"/>
          <w:color w:val="373A3C"/>
          <w:sz w:val="24"/>
          <w:szCs w:val="24"/>
        </w:rPr>
      </w:pPr>
      <w:r w:rsidRPr="00BD2803">
        <w:rPr>
          <w:rFonts w:ascii="Times New Roman" w:hAnsi="Times New Roman" w:cs="Times New Roman"/>
          <w:color w:val="373A3C"/>
          <w:sz w:val="24"/>
          <w:szCs w:val="24"/>
        </w:rPr>
        <w:lastRenderedPageBreak/>
        <w:t xml:space="preserve">The studios began working with the </w:t>
      </w:r>
      <w:r w:rsidRPr="00BD2803">
        <w:rPr>
          <w:rFonts w:ascii="Times New Roman" w:hAnsi="Times New Roman" w:cs="Times New Roman"/>
          <w:color w:val="373A3C"/>
          <w:sz w:val="24"/>
          <w:szCs w:val="24"/>
        </w:rPr>
        <w:t>television networks to air weekly broadcast shows as well as occasional movies. The new fond relationship brought a new form of business covenants that had a sharp increase in the studio's capital, with most of them granted a second lease of life to gain p</w:t>
      </w:r>
      <w:r w:rsidRPr="00BD2803">
        <w:rPr>
          <w:rFonts w:ascii="Times New Roman" w:hAnsi="Times New Roman" w:cs="Times New Roman"/>
          <w:color w:val="373A3C"/>
          <w:sz w:val="24"/>
          <w:szCs w:val="24"/>
        </w:rPr>
        <w:t>rosperity again. This brought the obstacle to an abrupt end; hence the firms were allowed humble time to sort the big menace, which included how to tame the growing movies sector. The first attempt involved altering the way the films looked as well as maki</w:t>
      </w:r>
      <w:r w:rsidRPr="00BD2803">
        <w:rPr>
          <w:rFonts w:ascii="Times New Roman" w:hAnsi="Times New Roman" w:cs="Times New Roman"/>
          <w:color w:val="373A3C"/>
          <w:sz w:val="24"/>
          <w:szCs w:val="24"/>
        </w:rPr>
        <w:t xml:space="preserve">ng the bigger screen appear even bigger via altering the aspect ratio from 1.33:1 to 1. 85:1. There was also an increase in the number of experiments carried out in visual alongside the audio enhancements that were created. These measures were developed </w:t>
      </w:r>
      <w:r w:rsidR="0074629B" w:rsidRPr="00BD2803">
        <w:rPr>
          <w:rFonts w:ascii="Times New Roman" w:hAnsi="Times New Roman" w:cs="Times New Roman"/>
          <w:color w:val="373A3C"/>
          <w:sz w:val="24"/>
          <w:szCs w:val="24"/>
        </w:rPr>
        <w:t>with</w:t>
      </w:r>
      <w:r w:rsidRPr="00BD2803">
        <w:rPr>
          <w:rFonts w:ascii="Times New Roman" w:hAnsi="Times New Roman" w:cs="Times New Roman"/>
          <w:color w:val="373A3C"/>
          <w:sz w:val="24"/>
          <w:szCs w:val="24"/>
        </w:rPr>
        <w:t xml:space="preserve"> the primary objective of improving the people's experience and not a guarantee that more people would come to the theater again. In effect, the studios opted for a divergent approach that altered </w:t>
      </w:r>
      <w:r w:rsidR="0074629B" w:rsidRPr="00BD2803">
        <w:rPr>
          <w:rFonts w:ascii="Times New Roman" w:hAnsi="Times New Roman" w:cs="Times New Roman"/>
          <w:color w:val="373A3C"/>
          <w:sz w:val="24"/>
          <w:szCs w:val="24"/>
        </w:rPr>
        <w:t>what</w:t>
      </w:r>
      <w:r w:rsidRPr="00BD2803">
        <w:rPr>
          <w:rFonts w:ascii="Times New Roman" w:hAnsi="Times New Roman" w:cs="Times New Roman"/>
          <w:color w:val="373A3C"/>
          <w:sz w:val="24"/>
          <w:szCs w:val="24"/>
        </w:rPr>
        <w:t xml:space="preserve"> people were </w:t>
      </w:r>
      <w:r w:rsidR="0074629B" w:rsidRPr="00BD2803">
        <w:rPr>
          <w:rFonts w:ascii="Times New Roman" w:hAnsi="Times New Roman" w:cs="Times New Roman"/>
          <w:color w:val="373A3C"/>
          <w:sz w:val="24"/>
          <w:szCs w:val="24"/>
        </w:rPr>
        <w:t>watching but</w:t>
      </w:r>
      <w:r w:rsidRPr="00BD2803">
        <w:rPr>
          <w:rFonts w:ascii="Times New Roman" w:hAnsi="Times New Roman" w:cs="Times New Roman"/>
          <w:color w:val="373A3C"/>
          <w:sz w:val="24"/>
          <w:szCs w:val="24"/>
        </w:rPr>
        <w:t xml:space="preserve"> not the way one watched som</w:t>
      </w:r>
      <w:r w:rsidRPr="00BD2803">
        <w:rPr>
          <w:rFonts w:ascii="Times New Roman" w:hAnsi="Times New Roman" w:cs="Times New Roman"/>
          <w:color w:val="373A3C"/>
          <w:sz w:val="24"/>
          <w:szCs w:val="24"/>
        </w:rPr>
        <w:t>ething</w:t>
      </w:r>
      <w:r w:rsidR="00066E7A">
        <w:rPr>
          <w:rFonts w:ascii="Times New Roman" w:hAnsi="Times New Roman" w:cs="Times New Roman"/>
          <w:color w:val="373A3C"/>
          <w:sz w:val="24"/>
          <w:szCs w:val="24"/>
        </w:rPr>
        <w:t xml:space="preserve"> (</w:t>
      </w:r>
      <w:r w:rsidR="00066E7A" w:rsidRPr="00BD2803">
        <w:rPr>
          <w:rFonts w:ascii="Times New Roman" w:eastAsia="Times New Roman" w:hAnsi="Times New Roman" w:cs="Times New Roman"/>
          <w:sz w:val="24"/>
          <w:szCs w:val="24"/>
        </w:rPr>
        <w:t>Cook, 2016).</w:t>
      </w:r>
    </w:p>
    <w:p w14:paraId="3DF96354" w14:textId="62DD6683" w:rsidR="0074629B" w:rsidRDefault="00197539" w:rsidP="00C66B80">
      <w:pPr>
        <w:spacing w:after="0" w:line="480" w:lineRule="auto"/>
        <w:ind w:firstLine="720"/>
        <w:rPr>
          <w:rFonts w:ascii="Times New Roman" w:hAnsi="Times New Roman" w:cs="Times New Roman"/>
          <w:color w:val="373A3C"/>
          <w:sz w:val="24"/>
          <w:szCs w:val="24"/>
        </w:rPr>
      </w:pPr>
      <w:r w:rsidRPr="00BD2803">
        <w:rPr>
          <w:rFonts w:ascii="Times New Roman" w:hAnsi="Times New Roman" w:cs="Times New Roman"/>
          <w:color w:val="373A3C"/>
          <w:sz w:val="24"/>
          <w:szCs w:val="24"/>
        </w:rPr>
        <w:t>The production code's restrictions operating at the time were the self-regulations of the studios. The studios also decided to release the films they wanted without putting into consideration the PCA seal of approval hence resulting in</w:t>
      </w:r>
      <w:r w:rsidRPr="00BD2803">
        <w:rPr>
          <w:rFonts w:ascii="Times New Roman" w:hAnsi="Times New Roman" w:cs="Times New Roman"/>
          <w:color w:val="373A3C"/>
          <w:sz w:val="24"/>
          <w:szCs w:val="24"/>
        </w:rPr>
        <w:t xml:space="preserve"> the restrictions falling apart, and nothing could be done to salvage the situation. Instead of the United Artists paying the fines for breach of the MPAA rules, they opted to exit. The American cultural, as well as the social tensions, were reflected in t</w:t>
      </w:r>
      <w:r w:rsidRPr="00BD2803">
        <w:rPr>
          <w:rFonts w:ascii="Times New Roman" w:hAnsi="Times New Roman" w:cs="Times New Roman"/>
          <w:color w:val="373A3C"/>
          <w:sz w:val="24"/>
          <w:szCs w:val="24"/>
        </w:rPr>
        <w:t>he films of this time because a family-friendly environment received an O. K for full expression, and the film producers were now capable of releasing films that received some form of censorship. It generated the birth of new Hollywood and created the cine</w:t>
      </w:r>
      <w:r w:rsidRPr="00BD2803">
        <w:rPr>
          <w:rFonts w:ascii="Times New Roman" w:hAnsi="Times New Roman" w:cs="Times New Roman"/>
          <w:color w:val="373A3C"/>
          <w:sz w:val="24"/>
          <w:szCs w:val="24"/>
        </w:rPr>
        <w:t>ma of the modern world</w:t>
      </w:r>
      <w:r w:rsidR="00066E7A">
        <w:rPr>
          <w:rFonts w:ascii="Times New Roman" w:hAnsi="Times New Roman" w:cs="Times New Roman"/>
          <w:color w:val="373A3C"/>
          <w:sz w:val="24"/>
          <w:szCs w:val="24"/>
        </w:rPr>
        <w:t xml:space="preserve"> (</w:t>
      </w:r>
      <w:r w:rsidR="00066E7A" w:rsidRPr="00BD2803">
        <w:rPr>
          <w:rFonts w:ascii="Times New Roman" w:eastAsia="Times New Roman" w:hAnsi="Times New Roman" w:cs="Times New Roman"/>
          <w:sz w:val="24"/>
          <w:szCs w:val="24"/>
        </w:rPr>
        <w:t>Weinstein,</w:t>
      </w:r>
      <w:r w:rsidR="00066E7A">
        <w:rPr>
          <w:rFonts w:ascii="Times New Roman" w:eastAsia="Times New Roman" w:hAnsi="Times New Roman" w:cs="Times New Roman"/>
          <w:sz w:val="24"/>
          <w:szCs w:val="24"/>
        </w:rPr>
        <w:t xml:space="preserve"> </w:t>
      </w:r>
      <w:r w:rsidR="00066E7A" w:rsidRPr="00BD2803">
        <w:rPr>
          <w:rFonts w:ascii="Times New Roman" w:eastAsia="Times New Roman" w:hAnsi="Times New Roman" w:cs="Times New Roman"/>
          <w:sz w:val="24"/>
          <w:szCs w:val="24"/>
        </w:rPr>
        <w:t>2001)</w:t>
      </w:r>
      <w:r w:rsidRPr="00BD2803">
        <w:rPr>
          <w:rFonts w:ascii="Times New Roman" w:hAnsi="Times New Roman" w:cs="Times New Roman"/>
          <w:color w:val="373A3C"/>
          <w:sz w:val="24"/>
          <w:szCs w:val="24"/>
        </w:rPr>
        <w:t xml:space="preserve">. </w:t>
      </w:r>
      <w:r w:rsidR="00066E7A" w:rsidRPr="00BD2803">
        <w:rPr>
          <w:rFonts w:ascii="Times New Roman" w:hAnsi="Times New Roman" w:cs="Times New Roman"/>
          <w:color w:val="373A3C"/>
          <w:sz w:val="24"/>
          <w:szCs w:val="24"/>
        </w:rPr>
        <w:t>In the</w:t>
      </w:r>
      <w:r w:rsidRPr="00BD2803">
        <w:rPr>
          <w:rFonts w:ascii="Times New Roman" w:hAnsi="Times New Roman" w:cs="Times New Roman"/>
          <w:color w:val="373A3C"/>
          <w:sz w:val="24"/>
          <w:szCs w:val="24"/>
        </w:rPr>
        <w:t xml:space="preserve"> present world, some limits are pushed with additional network channels to allow for the </w:t>
      </w:r>
      <w:r w:rsidR="006F054F" w:rsidRPr="00BD2803">
        <w:rPr>
          <w:rFonts w:ascii="Times New Roman" w:hAnsi="Times New Roman" w:cs="Times New Roman"/>
          <w:color w:val="373A3C"/>
          <w:sz w:val="24"/>
          <w:szCs w:val="24"/>
        </w:rPr>
        <w:t xml:space="preserve">limited adoption of the profanity, sexual situation as well as limit the nudity or the display of the "more skin."  The current shows in </w:t>
      </w:r>
      <w:r w:rsidR="006F054F" w:rsidRPr="00BD2803">
        <w:rPr>
          <w:rFonts w:ascii="Times New Roman" w:hAnsi="Times New Roman" w:cs="Times New Roman"/>
          <w:color w:val="373A3C"/>
          <w:sz w:val="24"/>
          <w:szCs w:val="24"/>
        </w:rPr>
        <w:lastRenderedPageBreak/>
        <w:t>society display some form of openness to issues such as sexuality and more defiance in our opinions as well as views</w:t>
      </w:r>
      <w:r w:rsidR="00BD2803">
        <w:rPr>
          <w:rFonts w:ascii="Times New Roman" w:hAnsi="Times New Roman" w:cs="Times New Roman"/>
          <w:color w:val="373A3C"/>
          <w:sz w:val="24"/>
          <w:szCs w:val="24"/>
        </w:rPr>
        <w:t xml:space="preserve">. </w:t>
      </w:r>
    </w:p>
    <w:p w14:paraId="0290B5E9" w14:textId="049F5AC7" w:rsidR="00BD2803" w:rsidRDefault="00BD2803" w:rsidP="00066E7A">
      <w:pPr>
        <w:spacing w:after="0" w:line="480" w:lineRule="auto"/>
        <w:rPr>
          <w:rFonts w:ascii="Times New Roman" w:hAnsi="Times New Roman" w:cs="Times New Roman"/>
          <w:color w:val="373A3C"/>
          <w:sz w:val="24"/>
          <w:szCs w:val="24"/>
        </w:rPr>
      </w:pPr>
    </w:p>
    <w:p w14:paraId="4A6B041A" w14:textId="77777777" w:rsidR="00066E7A" w:rsidRDefault="00066E7A" w:rsidP="00066E7A">
      <w:pPr>
        <w:spacing w:after="0" w:line="480" w:lineRule="auto"/>
        <w:jc w:val="center"/>
        <w:rPr>
          <w:rFonts w:ascii="Times New Roman" w:hAnsi="Times New Roman" w:cs="Times New Roman"/>
          <w:color w:val="373A3C"/>
          <w:sz w:val="24"/>
          <w:szCs w:val="24"/>
        </w:rPr>
      </w:pPr>
    </w:p>
    <w:p w14:paraId="5AAEF01A" w14:textId="77777777" w:rsidR="00066E7A" w:rsidRDefault="00066E7A" w:rsidP="00066E7A">
      <w:pPr>
        <w:spacing w:after="0" w:line="480" w:lineRule="auto"/>
        <w:jc w:val="center"/>
        <w:rPr>
          <w:rFonts w:ascii="Times New Roman" w:hAnsi="Times New Roman" w:cs="Times New Roman"/>
          <w:color w:val="373A3C"/>
          <w:sz w:val="24"/>
          <w:szCs w:val="24"/>
        </w:rPr>
      </w:pPr>
    </w:p>
    <w:p w14:paraId="57EC0B5D" w14:textId="77777777" w:rsidR="00066E7A" w:rsidRDefault="00066E7A" w:rsidP="00066E7A">
      <w:pPr>
        <w:spacing w:after="0" w:line="480" w:lineRule="auto"/>
        <w:jc w:val="center"/>
        <w:rPr>
          <w:rFonts w:ascii="Times New Roman" w:hAnsi="Times New Roman" w:cs="Times New Roman"/>
          <w:color w:val="373A3C"/>
          <w:sz w:val="24"/>
          <w:szCs w:val="24"/>
        </w:rPr>
      </w:pPr>
    </w:p>
    <w:p w14:paraId="6E26BF6F" w14:textId="77777777" w:rsidR="00066E7A" w:rsidRDefault="00066E7A" w:rsidP="00066E7A">
      <w:pPr>
        <w:spacing w:after="0" w:line="480" w:lineRule="auto"/>
        <w:jc w:val="center"/>
        <w:rPr>
          <w:rFonts w:ascii="Times New Roman" w:hAnsi="Times New Roman" w:cs="Times New Roman"/>
          <w:color w:val="373A3C"/>
          <w:sz w:val="24"/>
          <w:szCs w:val="24"/>
        </w:rPr>
      </w:pPr>
    </w:p>
    <w:p w14:paraId="7165F48C" w14:textId="77777777" w:rsidR="00066E7A" w:rsidRDefault="00066E7A" w:rsidP="00066E7A">
      <w:pPr>
        <w:spacing w:after="0" w:line="480" w:lineRule="auto"/>
        <w:jc w:val="center"/>
        <w:rPr>
          <w:rFonts w:ascii="Times New Roman" w:hAnsi="Times New Roman" w:cs="Times New Roman"/>
          <w:color w:val="373A3C"/>
          <w:sz w:val="24"/>
          <w:szCs w:val="24"/>
        </w:rPr>
      </w:pPr>
    </w:p>
    <w:p w14:paraId="5C4A1597" w14:textId="77777777" w:rsidR="00066E7A" w:rsidRDefault="00066E7A" w:rsidP="00066E7A">
      <w:pPr>
        <w:spacing w:after="0" w:line="480" w:lineRule="auto"/>
        <w:jc w:val="center"/>
        <w:rPr>
          <w:rFonts w:ascii="Times New Roman" w:hAnsi="Times New Roman" w:cs="Times New Roman"/>
          <w:color w:val="373A3C"/>
          <w:sz w:val="24"/>
          <w:szCs w:val="24"/>
        </w:rPr>
      </w:pPr>
    </w:p>
    <w:p w14:paraId="0EC3C27A" w14:textId="77777777" w:rsidR="00066E7A" w:rsidRDefault="00066E7A" w:rsidP="00066E7A">
      <w:pPr>
        <w:spacing w:after="0" w:line="480" w:lineRule="auto"/>
        <w:jc w:val="center"/>
        <w:rPr>
          <w:rFonts w:ascii="Times New Roman" w:hAnsi="Times New Roman" w:cs="Times New Roman"/>
          <w:color w:val="373A3C"/>
          <w:sz w:val="24"/>
          <w:szCs w:val="24"/>
        </w:rPr>
      </w:pPr>
    </w:p>
    <w:p w14:paraId="6A68271B" w14:textId="77777777" w:rsidR="00066E7A" w:rsidRDefault="00066E7A" w:rsidP="00066E7A">
      <w:pPr>
        <w:spacing w:after="0" w:line="480" w:lineRule="auto"/>
        <w:jc w:val="center"/>
        <w:rPr>
          <w:rFonts w:ascii="Times New Roman" w:hAnsi="Times New Roman" w:cs="Times New Roman"/>
          <w:color w:val="373A3C"/>
          <w:sz w:val="24"/>
          <w:szCs w:val="24"/>
        </w:rPr>
      </w:pPr>
    </w:p>
    <w:p w14:paraId="012544F0" w14:textId="77777777" w:rsidR="00066E7A" w:rsidRDefault="00066E7A" w:rsidP="00066E7A">
      <w:pPr>
        <w:spacing w:after="0" w:line="480" w:lineRule="auto"/>
        <w:jc w:val="center"/>
        <w:rPr>
          <w:rFonts w:ascii="Times New Roman" w:hAnsi="Times New Roman" w:cs="Times New Roman"/>
          <w:color w:val="373A3C"/>
          <w:sz w:val="24"/>
          <w:szCs w:val="24"/>
        </w:rPr>
      </w:pPr>
    </w:p>
    <w:p w14:paraId="5C2A1E8C" w14:textId="77777777" w:rsidR="00066E7A" w:rsidRDefault="00066E7A" w:rsidP="00066E7A">
      <w:pPr>
        <w:spacing w:after="0" w:line="480" w:lineRule="auto"/>
        <w:jc w:val="center"/>
        <w:rPr>
          <w:rFonts w:ascii="Times New Roman" w:hAnsi="Times New Roman" w:cs="Times New Roman"/>
          <w:color w:val="373A3C"/>
          <w:sz w:val="24"/>
          <w:szCs w:val="24"/>
        </w:rPr>
      </w:pPr>
    </w:p>
    <w:p w14:paraId="569ADEB6" w14:textId="77777777" w:rsidR="00066E7A" w:rsidRDefault="00066E7A" w:rsidP="00066E7A">
      <w:pPr>
        <w:spacing w:after="0" w:line="480" w:lineRule="auto"/>
        <w:jc w:val="center"/>
        <w:rPr>
          <w:rFonts w:ascii="Times New Roman" w:hAnsi="Times New Roman" w:cs="Times New Roman"/>
          <w:color w:val="373A3C"/>
          <w:sz w:val="24"/>
          <w:szCs w:val="24"/>
        </w:rPr>
      </w:pPr>
    </w:p>
    <w:p w14:paraId="63E5E4CC" w14:textId="77777777" w:rsidR="00066E7A" w:rsidRDefault="00066E7A" w:rsidP="00066E7A">
      <w:pPr>
        <w:spacing w:after="0" w:line="480" w:lineRule="auto"/>
        <w:jc w:val="center"/>
        <w:rPr>
          <w:rFonts w:ascii="Times New Roman" w:hAnsi="Times New Roman" w:cs="Times New Roman"/>
          <w:color w:val="373A3C"/>
          <w:sz w:val="24"/>
          <w:szCs w:val="24"/>
        </w:rPr>
      </w:pPr>
    </w:p>
    <w:p w14:paraId="31FA8FF3" w14:textId="77777777" w:rsidR="00066E7A" w:rsidRDefault="00066E7A" w:rsidP="00066E7A">
      <w:pPr>
        <w:spacing w:after="0" w:line="480" w:lineRule="auto"/>
        <w:jc w:val="center"/>
        <w:rPr>
          <w:rFonts w:ascii="Times New Roman" w:hAnsi="Times New Roman" w:cs="Times New Roman"/>
          <w:color w:val="373A3C"/>
          <w:sz w:val="24"/>
          <w:szCs w:val="24"/>
        </w:rPr>
      </w:pPr>
    </w:p>
    <w:p w14:paraId="33A4AADE" w14:textId="77777777" w:rsidR="00066E7A" w:rsidRDefault="00066E7A" w:rsidP="00066E7A">
      <w:pPr>
        <w:spacing w:after="0" w:line="480" w:lineRule="auto"/>
        <w:jc w:val="center"/>
        <w:rPr>
          <w:rFonts w:ascii="Times New Roman" w:hAnsi="Times New Roman" w:cs="Times New Roman"/>
          <w:color w:val="373A3C"/>
          <w:sz w:val="24"/>
          <w:szCs w:val="24"/>
        </w:rPr>
      </w:pPr>
    </w:p>
    <w:p w14:paraId="4708EE1E" w14:textId="77777777" w:rsidR="00066E7A" w:rsidRDefault="00066E7A" w:rsidP="00066E7A">
      <w:pPr>
        <w:spacing w:after="0" w:line="480" w:lineRule="auto"/>
        <w:jc w:val="center"/>
        <w:rPr>
          <w:rFonts w:ascii="Times New Roman" w:hAnsi="Times New Roman" w:cs="Times New Roman"/>
          <w:color w:val="373A3C"/>
          <w:sz w:val="24"/>
          <w:szCs w:val="24"/>
        </w:rPr>
      </w:pPr>
    </w:p>
    <w:p w14:paraId="725EC46B" w14:textId="77777777" w:rsidR="00066E7A" w:rsidRDefault="00066E7A" w:rsidP="00066E7A">
      <w:pPr>
        <w:spacing w:after="0" w:line="480" w:lineRule="auto"/>
        <w:jc w:val="center"/>
        <w:rPr>
          <w:rFonts w:ascii="Times New Roman" w:hAnsi="Times New Roman" w:cs="Times New Roman"/>
          <w:color w:val="373A3C"/>
          <w:sz w:val="24"/>
          <w:szCs w:val="24"/>
        </w:rPr>
      </w:pPr>
    </w:p>
    <w:p w14:paraId="3F6A7D8D" w14:textId="77777777" w:rsidR="00066E7A" w:rsidRDefault="00066E7A" w:rsidP="00066E7A">
      <w:pPr>
        <w:spacing w:after="0" w:line="480" w:lineRule="auto"/>
        <w:jc w:val="center"/>
        <w:rPr>
          <w:rFonts w:ascii="Times New Roman" w:hAnsi="Times New Roman" w:cs="Times New Roman"/>
          <w:color w:val="373A3C"/>
          <w:sz w:val="24"/>
          <w:szCs w:val="24"/>
        </w:rPr>
      </w:pPr>
    </w:p>
    <w:p w14:paraId="2D692D2B" w14:textId="77777777" w:rsidR="00066E7A" w:rsidRDefault="00066E7A" w:rsidP="00066E7A">
      <w:pPr>
        <w:spacing w:after="0" w:line="480" w:lineRule="auto"/>
        <w:jc w:val="center"/>
        <w:rPr>
          <w:rFonts w:ascii="Times New Roman" w:hAnsi="Times New Roman" w:cs="Times New Roman"/>
          <w:color w:val="373A3C"/>
          <w:sz w:val="24"/>
          <w:szCs w:val="24"/>
        </w:rPr>
      </w:pPr>
    </w:p>
    <w:p w14:paraId="2B897D26" w14:textId="77777777" w:rsidR="00066E7A" w:rsidRDefault="00066E7A" w:rsidP="00066E7A">
      <w:pPr>
        <w:spacing w:after="0" w:line="480" w:lineRule="auto"/>
        <w:jc w:val="center"/>
        <w:rPr>
          <w:rFonts w:ascii="Times New Roman" w:hAnsi="Times New Roman" w:cs="Times New Roman"/>
          <w:color w:val="373A3C"/>
          <w:sz w:val="24"/>
          <w:szCs w:val="24"/>
        </w:rPr>
      </w:pPr>
    </w:p>
    <w:p w14:paraId="2322423D" w14:textId="77777777" w:rsidR="00066E7A" w:rsidRDefault="00066E7A" w:rsidP="00066E7A">
      <w:pPr>
        <w:spacing w:after="0" w:line="480" w:lineRule="auto"/>
        <w:jc w:val="center"/>
        <w:rPr>
          <w:rFonts w:ascii="Times New Roman" w:hAnsi="Times New Roman" w:cs="Times New Roman"/>
          <w:color w:val="373A3C"/>
          <w:sz w:val="24"/>
          <w:szCs w:val="24"/>
        </w:rPr>
      </w:pPr>
    </w:p>
    <w:p w14:paraId="706A416F" w14:textId="5492E9DA" w:rsidR="00BD2803" w:rsidRPr="00BD2803" w:rsidRDefault="00197539" w:rsidP="00066E7A">
      <w:pPr>
        <w:spacing w:after="0" w:line="480" w:lineRule="auto"/>
        <w:jc w:val="center"/>
        <w:rPr>
          <w:rFonts w:ascii="Times New Roman" w:hAnsi="Times New Roman" w:cs="Times New Roman"/>
          <w:color w:val="373A3C"/>
          <w:sz w:val="24"/>
          <w:szCs w:val="24"/>
        </w:rPr>
      </w:pPr>
      <w:r>
        <w:rPr>
          <w:rFonts w:ascii="Times New Roman" w:hAnsi="Times New Roman" w:cs="Times New Roman"/>
          <w:color w:val="373A3C"/>
          <w:sz w:val="24"/>
          <w:szCs w:val="24"/>
        </w:rPr>
        <w:lastRenderedPageBreak/>
        <w:t>Work Cited</w:t>
      </w:r>
    </w:p>
    <w:p w14:paraId="2A5F3345" w14:textId="77777777" w:rsidR="00C66B80" w:rsidRPr="00BD2803" w:rsidRDefault="00C66B80" w:rsidP="00066E7A">
      <w:pPr>
        <w:spacing w:after="0" w:line="480" w:lineRule="auto"/>
        <w:ind w:left="720" w:hanging="720"/>
        <w:rPr>
          <w:rFonts w:ascii="Times New Roman" w:eastAsia="Times New Roman" w:hAnsi="Times New Roman" w:cs="Times New Roman"/>
          <w:sz w:val="24"/>
          <w:szCs w:val="24"/>
        </w:rPr>
      </w:pPr>
      <w:r w:rsidRPr="00BD2803">
        <w:rPr>
          <w:rFonts w:ascii="Times New Roman" w:eastAsia="Times New Roman" w:hAnsi="Times New Roman" w:cs="Times New Roman"/>
          <w:sz w:val="24"/>
          <w:szCs w:val="24"/>
        </w:rPr>
        <w:t xml:space="preserve">Cassady Jr, R. (1957). Impact of the Paramount Decision on Motion Picture Distribution and Price Making. </w:t>
      </w:r>
      <w:r w:rsidRPr="00BD2803">
        <w:rPr>
          <w:rFonts w:ascii="Times New Roman" w:eastAsia="Times New Roman" w:hAnsi="Times New Roman" w:cs="Times New Roman"/>
          <w:i/>
          <w:iCs/>
          <w:sz w:val="24"/>
          <w:szCs w:val="24"/>
        </w:rPr>
        <w:t>S. Cal. L. Rev.</w:t>
      </w:r>
      <w:r w:rsidRPr="00BD2803">
        <w:rPr>
          <w:rFonts w:ascii="Times New Roman" w:eastAsia="Times New Roman" w:hAnsi="Times New Roman" w:cs="Times New Roman"/>
          <w:sz w:val="24"/>
          <w:szCs w:val="24"/>
        </w:rPr>
        <w:t xml:space="preserve">, </w:t>
      </w:r>
      <w:r w:rsidRPr="00BD2803">
        <w:rPr>
          <w:rFonts w:ascii="Times New Roman" w:eastAsia="Times New Roman" w:hAnsi="Times New Roman" w:cs="Times New Roman"/>
          <w:i/>
          <w:iCs/>
          <w:sz w:val="24"/>
          <w:szCs w:val="24"/>
        </w:rPr>
        <w:t>31</w:t>
      </w:r>
      <w:r w:rsidRPr="00BD2803">
        <w:rPr>
          <w:rFonts w:ascii="Times New Roman" w:eastAsia="Times New Roman" w:hAnsi="Times New Roman" w:cs="Times New Roman"/>
          <w:sz w:val="24"/>
          <w:szCs w:val="24"/>
        </w:rPr>
        <w:t>, 150.</w:t>
      </w:r>
    </w:p>
    <w:p w14:paraId="213E9A3C" w14:textId="77777777" w:rsidR="00C66B80" w:rsidRPr="00BD2803" w:rsidRDefault="00C66B80" w:rsidP="00066E7A">
      <w:pPr>
        <w:spacing w:after="0" w:line="480" w:lineRule="auto"/>
        <w:ind w:left="720" w:hanging="720"/>
        <w:rPr>
          <w:rFonts w:ascii="Times New Roman" w:eastAsia="Times New Roman" w:hAnsi="Times New Roman" w:cs="Times New Roman"/>
          <w:sz w:val="24"/>
          <w:szCs w:val="24"/>
        </w:rPr>
      </w:pPr>
      <w:r w:rsidRPr="00BD2803">
        <w:rPr>
          <w:rFonts w:ascii="Times New Roman" w:eastAsia="Times New Roman" w:hAnsi="Times New Roman" w:cs="Times New Roman"/>
          <w:sz w:val="24"/>
          <w:szCs w:val="24"/>
        </w:rPr>
        <w:t xml:space="preserve">Cook, D. A. (2016). </w:t>
      </w:r>
      <w:r w:rsidRPr="00BD2803">
        <w:rPr>
          <w:rFonts w:ascii="Times New Roman" w:eastAsia="Times New Roman" w:hAnsi="Times New Roman" w:cs="Times New Roman"/>
          <w:i/>
          <w:iCs/>
          <w:sz w:val="24"/>
          <w:szCs w:val="24"/>
        </w:rPr>
        <w:t>A history of narrative film</w:t>
      </w:r>
      <w:r w:rsidRPr="00BD2803">
        <w:rPr>
          <w:rFonts w:ascii="Times New Roman" w:eastAsia="Times New Roman" w:hAnsi="Times New Roman" w:cs="Times New Roman"/>
          <w:sz w:val="24"/>
          <w:szCs w:val="24"/>
        </w:rPr>
        <w:t>. WW Norton &amp; Company.</w:t>
      </w:r>
    </w:p>
    <w:p w14:paraId="79AFC42A" w14:textId="77777777" w:rsidR="00C66B80" w:rsidRPr="00BD2803" w:rsidRDefault="00C66B80" w:rsidP="00066E7A">
      <w:pPr>
        <w:spacing w:after="0" w:line="480" w:lineRule="auto"/>
        <w:ind w:left="720" w:hanging="720"/>
        <w:rPr>
          <w:rFonts w:ascii="Times New Roman" w:eastAsia="Times New Roman" w:hAnsi="Times New Roman" w:cs="Times New Roman"/>
          <w:sz w:val="24"/>
          <w:szCs w:val="24"/>
        </w:rPr>
      </w:pPr>
      <w:r w:rsidRPr="00BD2803">
        <w:rPr>
          <w:rFonts w:ascii="Times New Roman" w:eastAsia="Times New Roman" w:hAnsi="Times New Roman" w:cs="Times New Roman"/>
          <w:sz w:val="24"/>
          <w:szCs w:val="24"/>
        </w:rPr>
        <w:t xml:space="preserve">Weinstein, P. B. (2001). Movies as the gateway to history: The history and film project. </w:t>
      </w:r>
      <w:r w:rsidRPr="00BD2803">
        <w:rPr>
          <w:rFonts w:ascii="Times New Roman" w:eastAsia="Times New Roman" w:hAnsi="Times New Roman" w:cs="Times New Roman"/>
          <w:i/>
          <w:iCs/>
          <w:sz w:val="24"/>
          <w:szCs w:val="24"/>
        </w:rPr>
        <w:t>The History Teacher</w:t>
      </w:r>
      <w:r w:rsidRPr="00BD2803">
        <w:rPr>
          <w:rFonts w:ascii="Times New Roman" w:eastAsia="Times New Roman" w:hAnsi="Times New Roman" w:cs="Times New Roman"/>
          <w:sz w:val="24"/>
          <w:szCs w:val="24"/>
        </w:rPr>
        <w:t xml:space="preserve">, </w:t>
      </w:r>
      <w:r w:rsidRPr="00BD2803">
        <w:rPr>
          <w:rFonts w:ascii="Times New Roman" w:eastAsia="Times New Roman" w:hAnsi="Times New Roman" w:cs="Times New Roman"/>
          <w:i/>
          <w:iCs/>
          <w:sz w:val="24"/>
          <w:szCs w:val="24"/>
        </w:rPr>
        <w:t>35</w:t>
      </w:r>
      <w:r w:rsidRPr="00BD2803">
        <w:rPr>
          <w:rFonts w:ascii="Times New Roman" w:eastAsia="Times New Roman" w:hAnsi="Times New Roman" w:cs="Times New Roman"/>
          <w:sz w:val="24"/>
          <w:szCs w:val="24"/>
        </w:rPr>
        <w:t>(1), 27-48.</w:t>
      </w:r>
    </w:p>
    <w:p w14:paraId="52479CE8" w14:textId="5879F2AA" w:rsidR="00566DC1" w:rsidRPr="00BD2803" w:rsidRDefault="00566DC1" w:rsidP="00066E7A">
      <w:pPr>
        <w:spacing w:after="0" w:line="480" w:lineRule="auto"/>
        <w:rPr>
          <w:rFonts w:ascii="Times New Roman" w:hAnsi="Times New Roman" w:cs="Times New Roman"/>
          <w:color w:val="373A3C"/>
          <w:sz w:val="24"/>
          <w:szCs w:val="24"/>
        </w:rPr>
      </w:pPr>
    </w:p>
    <w:p w14:paraId="595F4889" w14:textId="376E9560" w:rsidR="0074629B" w:rsidRPr="00BD2803" w:rsidRDefault="0074629B" w:rsidP="00066E7A">
      <w:pPr>
        <w:spacing w:after="0" w:line="480" w:lineRule="auto"/>
        <w:rPr>
          <w:rFonts w:ascii="Times New Roman" w:hAnsi="Times New Roman" w:cs="Times New Roman"/>
          <w:color w:val="373A3C"/>
          <w:sz w:val="24"/>
          <w:szCs w:val="24"/>
        </w:rPr>
      </w:pPr>
    </w:p>
    <w:p w14:paraId="2865430B" w14:textId="66607DB9" w:rsidR="0074629B" w:rsidRPr="00BD2803" w:rsidRDefault="0074629B" w:rsidP="00066E7A">
      <w:pPr>
        <w:spacing w:after="0" w:line="480" w:lineRule="auto"/>
        <w:rPr>
          <w:rFonts w:ascii="Times New Roman" w:hAnsi="Times New Roman" w:cs="Times New Roman"/>
          <w:color w:val="373A3C"/>
          <w:sz w:val="24"/>
          <w:szCs w:val="24"/>
        </w:rPr>
      </w:pPr>
      <w:bookmarkStart w:id="0" w:name="_GoBack"/>
      <w:bookmarkEnd w:id="0"/>
    </w:p>
    <w:sectPr w:rsidR="0074629B" w:rsidRPr="00BD280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E5FC51" w14:textId="77777777" w:rsidR="00197539" w:rsidRDefault="00197539">
      <w:pPr>
        <w:spacing w:after="0" w:line="240" w:lineRule="auto"/>
      </w:pPr>
      <w:r>
        <w:separator/>
      </w:r>
    </w:p>
  </w:endnote>
  <w:endnote w:type="continuationSeparator" w:id="0">
    <w:p w14:paraId="1E9C164F" w14:textId="77777777" w:rsidR="00197539" w:rsidRDefault="00197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96256" w14:textId="77777777" w:rsidR="00197539" w:rsidRDefault="00197539">
      <w:pPr>
        <w:spacing w:after="0" w:line="240" w:lineRule="auto"/>
      </w:pPr>
      <w:r>
        <w:separator/>
      </w:r>
    </w:p>
  </w:footnote>
  <w:footnote w:type="continuationSeparator" w:id="0">
    <w:p w14:paraId="1C807A82" w14:textId="77777777" w:rsidR="00197539" w:rsidRDefault="00197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884942"/>
      <w:docPartObj>
        <w:docPartGallery w:val="Page Numbers (Top of Page)"/>
        <w:docPartUnique/>
      </w:docPartObj>
    </w:sdtPr>
    <w:sdtEndPr>
      <w:rPr>
        <w:noProof/>
      </w:rPr>
    </w:sdtEndPr>
    <w:sdtContent>
      <w:p w14:paraId="5380D09E" w14:textId="5685BEFD" w:rsidR="00BD2803" w:rsidRDefault="00197539">
        <w:pPr>
          <w:pStyle w:val="Header"/>
          <w:jc w:val="right"/>
        </w:pPr>
        <w:r w:rsidRPr="00BD2803">
          <w:rPr>
            <w:rFonts w:ascii="Times New Roman" w:hAnsi="Times New Roman" w:cs="Times New Roman"/>
            <w:sz w:val="24"/>
            <w:szCs w:val="24"/>
          </w:rPr>
          <w:t xml:space="preserve">Surname </w:t>
        </w:r>
        <w:r w:rsidRPr="00BD2803">
          <w:rPr>
            <w:rFonts w:ascii="Times New Roman" w:hAnsi="Times New Roman" w:cs="Times New Roman"/>
            <w:sz w:val="24"/>
            <w:szCs w:val="24"/>
          </w:rPr>
          <w:fldChar w:fldCharType="begin"/>
        </w:r>
        <w:r w:rsidRPr="00BD2803">
          <w:rPr>
            <w:rFonts w:ascii="Times New Roman" w:hAnsi="Times New Roman" w:cs="Times New Roman"/>
            <w:sz w:val="24"/>
            <w:szCs w:val="24"/>
          </w:rPr>
          <w:instrText xml:space="preserve"> PAGE   \* MERGEFORMAT </w:instrText>
        </w:r>
        <w:r w:rsidRPr="00BD2803">
          <w:rPr>
            <w:rFonts w:ascii="Times New Roman" w:hAnsi="Times New Roman" w:cs="Times New Roman"/>
            <w:sz w:val="24"/>
            <w:szCs w:val="24"/>
          </w:rPr>
          <w:fldChar w:fldCharType="separate"/>
        </w:r>
        <w:r w:rsidRPr="00BD2803">
          <w:rPr>
            <w:rFonts w:ascii="Times New Roman" w:hAnsi="Times New Roman" w:cs="Times New Roman"/>
            <w:noProof/>
            <w:sz w:val="24"/>
            <w:szCs w:val="24"/>
          </w:rPr>
          <w:t>2</w:t>
        </w:r>
        <w:r w:rsidRPr="00BD2803">
          <w:rPr>
            <w:rFonts w:ascii="Times New Roman" w:hAnsi="Times New Roman" w:cs="Times New Roman"/>
            <w:noProof/>
            <w:sz w:val="24"/>
            <w:szCs w:val="24"/>
          </w:rPr>
          <w:fldChar w:fldCharType="end"/>
        </w:r>
      </w:p>
    </w:sdtContent>
  </w:sdt>
  <w:p w14:paraId="29C6BBDD" w14:textId="77777777" w:rsidR="00BD2803" w:rsidRDefault="00BD28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F3E"/>
    <w:rsid w:val="000329E8"/>
    <w:rsid w:val="0006006E"/>
    <w:rsid w:val="00066E7A"/>
    <w:rsid w:val="00197539"/>
    <w:rsid w:val="00566DC1"/>
    <w:rsid w:val="0067216A"/>
    <w:rsid w:val="006F054F"/>
    <w:rsid w:val="0074629B"/>
    <w:rsid w:val="008E3069"/>
    <w:rsid w:val="00960F3E"/>
    <w:rsid w:val="00BD2803"/>
    <w:rsid w:val="00C66B80"/>
    <w:rsid w:val="00C82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36CFD5-8240-417D-99E2-9F56E712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F3E"/>
    <w:pPr>
      <w:spacing w:line="256" w:lineRule="auto"/>
    </w:pPr>
  </w:style>
  <w:style w:type="paragraph" w:styleId="Heading2">
    <w:name w:val="heading 2"/>
    <w:basedOn w:val="Normal"/>
    <w:link w:val="Heading2Char"/>
    <w:uiPriority w:val="9"/>
    <w:semiHidden/>
    <w:unhideWhenUsed/>
    <w:qFormat/>
    <w:rsid w:val="00960F3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60F3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60F3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D2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803"/>
  </w:style>
  <w:style w:type="paragraph" w:styleId="Footer">
    <w:name w:val="footer"/>
    <w:basedOn w:val="Normal"/>
    <w:link w:val="FooterChar"/>
    <w:uiPriority w:val="99"/>
    <w:unhideWhenUsed/>
    <w:rsid w:val="00BD2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8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2</cp:revision>
  <dcterms:created xsi:type="dcterms:W3CDTF">2020-04-02T04:55:00Z</dcterms:created>
  <dcterms:modified xsi:type="dcterms:W3CDTF">2020-04-02T04:55:00Z</dcterms:modified>
</cp:coreProperties>
</file>